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3B" w:rsidRDefault="0017573B" w:rsidP="0017573B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Подведены итоги </w:t>
      </w:r>
      <w:r w:rsidRPr="008E41FE">
        <w:rPr>
          <w:rFonts w:ascii="Times New Roman" w:hAnsi="Times New Roman" w:cs="Times New Roman"/>
          <w:b/>
          <w:bCs/>
          <w:sz w:val="32"/>
          <w:szCs w:val="24"/>
          <w:lang w:val="en-US"/>
        </w:rPr>
        <w:t>XXV</w:t>
      </w:r>
      <w:r>
        <w:rPr>
          <w:rFonts w:ascii="Times New Roman" w:hAnsi="Times New Roman" w:cs="Times New Roman"/>
          <w:b/>
          <w:bCs/>
          <w:sz w:val="32"/>
          <w:szCs w:val="24"/>
          <w:lang w:val="en-US"/>
        </w:rPr>
        <w:t>I</w:t>
      </w:r>
      <w:r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 Международного Волковского фестиваля</w:t>
      </w:r>
    </w:p>
    <w:p w:rsidR="0017573B" w:rsidRDefault="0017573B" w:rsidP="0081125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Pr="002276B8">
        <w:rPr>
          <w:rFonts w:ascii="Times New Roman" w:hAnsi="Times New Roman" w:cs="Times New Roman"/>
          <w:bCs/>
          <w:sz w:val="24"/>
          <w:szCs w:val="24"/>
        </w:rPr>
        <w:t>XXV</w:t>
      </w:r>
      <w:r w:rsidRPr="002276B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2276B8">
        <w:rPr>
          <w:rFonts w:ascii="Times New Roman" w:hAnsi="Times New Roman" w:cs="Times New Roman"/>
          <w:bCs/>
          <w:sz w:val="24"/>
          <w:szCs w:val="24"/>
        </w:rPr>
        <w:t xml:space="preserve"> Международный Волковский фестиваль прошел в Ярославле с </w:t>
      </w:r>
      <w:r w:rsidRPr="002276B8">
        <w:rPr>
          <w:rFonts w:ascii="Times New Roman" w:hAnsi="Times New Roman" w:cs="Times New Roman"/>
          <w:bCs/>
          <w:sz w:val="24"/>
          <w:szCs w:val="24"/>
        </w:rPr>
        <w:t>20</w:t>
      </w:r>
      <w:r w:rsidRPr="002276B8">
        <w:rPr>
          <w:rFonts w:ascii="Times New Roman" w:hAnsi="Times New Roman" w:cs="Times New Roman"/>
          <w:bCs/>
          <w:sz w:val="24"/>
          <w:szCs w:val="24"/>
        </w:rPr>
        <w:t xml:space="preserve"> по </w:t>
      </w:r>
      <w:r w:rsidRPr="002276B8">
        <w:rPr>
          <w:rFonts w:ascii="Times New Roman" w:hAnsi="Times New Roman" w:cs="Times New Roman"/>
          <w:bCs/>
          <w:sz w:val="24"/>
          <w:szCs w:val="24"/>
        </w:rPr>
        <w:t xml:space="preserve">27 сентября. 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 течение недели зрители увидели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10 спектаклей театров из 6 регионов России: Москвы, Санкт-Петербурга, Магнитогорска, Рязани, Барнаула, Челябинска - и Республики Сербия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.</w:t>
      </w:r>
      <w:r w:rsidR="00EA509B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EA509B" w:rsidRPr="00EA509B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Показы проходили на основной и камерной сценах Волковского театра.</w:t>
      </w:r>
    </w:p>
    <w:p w:rsidR="00B6345D" w:rsidRPr="00B6345D" w:rsidRDefault="00B6345D" w:rsidP="001C3099">
      <w:pPr>
        <w:spacing w:beforeLines="60" w:before="144"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</w:pPr>
      <w:r w:rsidRPr="00B6345D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>«Ещё один Волковский фестиваль позади — и он снова доказал, что сцена Первого Русского театра остаётся местом диалога традиции и совре</w:t>
      </w:r>
      <w:r w:rsidR="001C3099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>менности, продолжает осмысление</w:t>
      </w:r>
      <w:r w:rsidRPr="00B6345D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 xml:space="preserve"> русской литературы и культуры. Ярославль принял в дни фестиваля более 300 участников, спектакли посетили 6200 зрителей. Наша команда записала 8 выпусков видеодневников, которые позволили продолжить диалог с участниками фестиваля после показов и зафиксировать во времени тенденции, темы и проблемы современного театра.</w:t>
      </w:r>
    </w:p>
    <w:p w:rsidR="00B6345D" w:rsidRPr="001C3099" w:rsidRDefault="00B6345D" w:rsidP="001C3099">
      <w:pPr>
        <w:spacing w:beforeLines="60" w:before="144" w:after="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B6345D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 xml:space="preserve">Каждый Волковский фестиваль — это встреча старых друзей и знакомство с новыми. </w:t>
      </w:r>
      <w:r w:rsidR="001C3099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>В</w:t>
      </w:r>
      <w:r w:rsidRPr="00B6345D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 xml:space="preserve"> этом году к нам впервые приехали Театр «Центр драматургии и режиссуры» (</w:t>
      </w:r>
      <w:r w:rsidR="001C3099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 xml:space="preserve">Театр </w:t>
      </w:r>
      <w:r w:rsidRPr="00B6345D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 xml:space="preserve">Ленком Марка Захарова), а также театры из Барнаула, Челябинска. Рост географии фестиваля — это лучшее подтверждение того, что миссия, заложенная Фёдором Волковым более двух с половиной веков назад, продолжает объединять театральную Россию и мир вокруг главного — русской литературы и русского слова. Спасибо всем, кто был с нами эти семь дней — на сцене, в зале и </w:t>
      </w:r>
      <w:r w:rsidR="001C3099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>в социальных сетях</w:t>
      </w:r>
      <w:r w:rsidRPr="00B6345D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 xml:space="preserve">. </w:t>
      </w:r>
      <w:r w:rsidR="001C3099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>И д</w:t>
      </w:r>
      <w:r w:rsidRPr="00B6345D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>о встречи на следующем Волковском фестивале!</w:t>
      </w:r>
      <w:r w:rsidR="001C3099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 xml:space="preserve">» </w:t>
      </w:r>
      <w:r w:rsidR="001C3099" w:rsidRPr="001C3099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- отметил художественный руководитель Театра им.Федора Волкова Валерий Кириллов.</w:t>
      </w:r>
    </w:p>
    <w:p w:rsidR="0017573B" w:rsidRPr="002276B8" w:rsidRDefault="0017573B" w:rsidP="001C3099">
      <w:pPr>
        <w:spacing w:beforeLines="60" w:before="144" w:after="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программу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Волковского фестиваля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вошли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спектакли ведущих театральных коллективов Москвы: Театра им. Евгения Вахтангова – «Первая любовь последнего года» по роману Юрия Слепухина в постановке Анатолия Шульева, Театра на Бронной -  спектакль Константина Богомолова «Смерть Тузенбаха, или Подлинная история Ольги, Ирины и Маши», Театра «Центр драматургии и режиссуры»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(Театр «Ленком им. </w:t>
      </w:r>
      <w:r w:rsidR="00EA509B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Марка Захаро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ва»)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- «Курьер» по повести Карена Шахназарова в постановке Владимира Панкова, Театра-студии Всеволода Шиловского – «Не покидай меня» по А. Дудареву. Театр юных зрителей им. А.А.Брянцева из Санкт-Петербурга 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представил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на фестивале спектакль Тимура Кулова «Красавица». Также в 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афишу входили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постановки Рязанского театра кукол – «Юра», автор пьесы и режиссер Анна Коонен, Алтайского краевого театра драмы им. В.М.Шукшина из Барнаула – «Авиатор» по роману Е. Водолазкина в постановке Артема Терёхина, Челябинского государственного драматического «Молодежного театра» – «Деревья растут для всех» по В. Астафьеву, режиссер Иван Пачин. </w:t>
      </w:r>
    </w:p>
    <w:p w:rsidR="0017573B" w:rsidRPr="00EA509B" w:rsidRDefault="0017573B" w:rsidP="001C3099">
      <w:pPr>
        <w:spacing w:beforeLines="60" w:before="144" w:after="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М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еждународным участником Волковского фестиваля в 2026 году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стал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Русский театр в Белграде, Республика Сербия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. </w:t>
      </w: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Спектакль «Пушкин. Случаи» по произведения А.С. Пушкина в постановке Филиппа </w:t>
      </w:r>
      <w:r w:rsidRPr="00EA509B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Виноградова зрители увид</w:t>
      </w:r>
      <w:r w:rsidRPr="00EA509B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ели</w:t>
      </w:r>
      <w:r w:rsidRPr="00EA509B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26 и 27 сентября на камерной сцене Театра Волкова. </w:t>
      </w:r>
    </w:p>
    <w:p w:rsidR="001C3099" w:rsidRPr="001C3099" w:rsidRDefault="00EA509B" w:rsidP="00A3311B">
      <w:pPr>
        <w:spacing w:beforeLines="60" w:before="144"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EA509B">
        <w:rPr>
          <w:rFonts w:ascii="Times New Roman" w:hAnsi="Times New Roman" w:cs="Times New Roman"/>
          <w:bCs/>
          <w:sz w:val="24"/>
          <w:szCs w:val="28"/>
        </w:rPr>
        <w:t xml:space="preserve">Программным директором фестиваля в 2026 году выступала Марина Райкина, историк театра, журналист, заслуженный работник культуры РФ. В программу вошли яркие театральные премьеры, были представлены не только драматические, но и кукольные постановки. На фестивале выступили </w:t>
      </w:r>
      <w:r w:rsidR="001C3099">
        <w:rPr>
          <w:rFonts w:ascii="Times New Roman" w:hAnsi="Times New Roman" w:cs="Times New Roman"/>
          <w:bCs/>
          <w:sz w:val="24"/>
          <w:szCs w:val="28"/>
        </w:rPr>
        <w:t>д</w:t>
      </w:r>
      <w:r w:rsidRPr="00EA509B">
        <w:rPr>
          <w:rFonts w:ascii="Times New Roman" w:hAnsi="Times New Roman" w:cs="Times New Roman"/>
          <w:bCs/>
          <w:sz w:val="24"/>
          <w:szCs w:val="28"/>
        </w:rPr>
        <w:t>ва театра — обладател</w:t>
      </w:r>
      <w:r w:rsidR="001C3099">
        <w:rPr>
          <w:rFonts w:ascii="Times New Roman" w:hAnsi="Times New Roman" w:cs="Times New Roman"/>
          <w:bCs/>
          <w:sz w:val="24"/>
          <w:szCs w:val="28"/>
        </w:rPr>
        <w:t>и</w:t>
      </w:r>
      <w:r w:rsidRPr="00EA509B">
        <w:rPr>
          <w:rFonts w:ascii="Times New Roman" w:hAnsi="Times New Roman" w:cs="Times New Roman"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8"/>
        </w:rPr>
        <w:t>Н</w:t>
      </w:r>
      <w:r w:rsidRPr="00EA509B">
        <w:rPr>
          <w:rFonts w:ascii="Times New Roman" w:hAnsi="Times New Roman" w:cs="Times New Roman"/>
          <w:bCs/>
          <w:sz w:val="24"/>
          <w:szCs w:val="28"/>
        </w:rPr>
        <w:t>ациональной</w:t>
      </w:r>
      <w:r>
        <w:rPr>
          <w:rFonts w:ascii="Times New Roman" w:hAnsi="Times New Roman" w:cs="Times New Roman"/>
          <w:bCs/>
          <w:sz w:val="24"/>
          <w:szCs w:val="28"/>
        </w:rPr>
        <w:t xml:space="preserve"> театральной</w:t>
      </w:r>
      <w:r w:rsidRPr="00EA509B">
        <w:rPr>
          <w:rFonts w:ascii="Times New Roman" w:hAnsi="Times New Roman" w:cs="Times New Roman"/>
          <w:bCs/>
          <w:sz w:val="24"/>
          <w:szCs w:val="28"/>
        </w:rPr>
        <w:t xml:space="preserve"> премии «Золотая маска», присужденной в этом сезоне: московский Театр </w:t>
      </w:r>
      <w:r w:rsidRPr="00EA509B">
        <w:rPr>
          <w:rFonts w:ascii="Times New Roman" w:hAnsi="Times New Roman" w:cs="Times New Roman"/>
          <w:bCs/>
          <w:sz w:val="24"/>
          <w:szCs w:val="28"/>
        </w:rPr>
        <w:lastRenderedPageBreak/>
        <w:t>«Центр драматургии и режиссуры» со спектаклем «Курьер» в постановке Владимира Панкова (лауреат в категории «Драматический спектакль малой формы») и Рязанский театр кукол со спектаклем «Юра».</w:t>
      </w:r>
      <w:r w:rsidR="001C3099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1C3099" w:rsidRPr="001C3099">
        <w:rPr>
          <w:rFonts w:ascii="Times New Roman" w:hAnsi="Times New Roman" w:cs="Times New Roman"/>
          <w:bCs/>
          <w:sz w:val="24"/>
          <w:szCs w:val="28"/>
        </w:rPr>
        <w:t>Другая важная особенность фестиваля — показ премьерных работ. Среди них — спектакль Константина Богомолова «Смерть Тузенбаха, или Подлинная история Ольги, Ирины и Маши», поставленный в минувшем сезоне в Театре на Бронной, премьера Владимира Панкова «Курьер» и спектакль Анатолия Шульева, главного режиссёра Театра имени Евгения Вахтангова, «Первая любовь последнего года».</w:t>
      </w:r>
      <w:r w:rsidR="001C3099">
        <w:rPr>
          <w:rFonts w:ascii="Times New Roman" w:hAnsi="Times New Roman" w:cs="Times New Roman"/>
          <w:bCs/>
          <w:sz w:val="24"/>
          <w:szCs w:val="28"/>
        </w:rPr>
        <w:t xml:space="preserve"> С</w:t>
      </w:r>
      <w:r w:rsidR="001C3099" w:rsidRPr="001C3099">
        <w:rPr>
          <w:rFonts w:ascii="Times New Roman" w:hAnsi="Times New Roman" w:cs="Times New Roman"/>
          <w:bCs/>
          <w:sz w:val="24"/>
          <w:szCs w:val="28"/>
        </w:rPr>
        <w:t xml:space="preserve">пециально для Ярославля </w:t>
      </w:r>
      <w:r w:rsidR="00A3311B">
        <w:rPr>
          <w:rFonts w:ascii="Times New Roman" w:hAnsi="Times New Roman" w:cs="Times New Roman"/>
          <w:bCs/>
          <w:sz w:val="24"/>
          <w:szCs w:val="28"/>
        </w:rPr>
        <w:t>Владимир Панков и Анатолий Шульев</w:t>
      </w:r>
      <w:r w:rsidR="001C3099" w:rsidRPr="001C3099">
        <w:rPr>
          <w:rFonts w:ascii="Times New Roman" w:hAnsi="Times New Roman" w:cs="Times New Roman"/>
          <w:bCs/>
          <w:sz w:val="24"/>
          <w:szCs w:val="28"/>
        </w:rPr>
        <w:t xml:space="preserve"> адаптировали свои постановки под показ на большой сцене</w:t>
      </w:r>
      <w:r w:rsidR="00A3311B">
        <w:rPr>
          <w:rFonts w:ascii="Times New Roman" w:hAnsi="Times New Roman" w:cs="Times New Roman"/>
          <w:bCs/>
          <w:sz w:val="24"/>
          <w:szCs w:val="28"/>
        </w:rPr>
        <w:t xml:space="preserve"> (</w:t>
      </w:r>
      <w:r w:rsidR="001C3099" w:rsidRPr="001C3099">
        <w:rPr>
          <w:rFonts w:ascii="Times New Roman" w:hAnsi="Times New Roman" w:cs="Times New Roman"/>
          <w:bCs/>
          <w:sz w:val="24"/>
          <w:szCs w:val="28"/>
        </w:rPr>
        <w:t>спектакль Театра имени Евгения Вахтангова «Первая любовь последнего года», и спектакль «Курьер» театра «Центр драматургии и режиссуры»</w:t>
      </w:r>
      <w:r w:rsidR="00A3311B">
        <w:rPr>
          <w:rFonts w:ascii="Times New Roman" w:hAnsi="Times New Roman" w:cs="Times New Roman"/>
          <w:bCs/>
          <w:sz w:val="24"/>
          <w:szCs w:val="28"/>
        </w:rPr>
        <w:t xml:space="preserve"> (</w:t>
      </w:r>
      <w:r w:rsidR="001C3099" w:rsidRPr="001C3099">
        <w:rPr>
          <w:rFonts w:ascii="Times New Roman" w:hAnsi="Times New Roman" w:cs="Times New Roman"/>
          <w:bCs/>
          <w:sz w:val="24"/>
          <w:szCs w:val="28"/>
        </w:rPr>
        <w:t>театр Ленком имени Марка Захарова</w:t>
      </w:r>
      <w:r w:rsidR="00A3311B">
        <w:rPr>
          <w:rFonts w:ascii="Times New Roman" w:hAnsi="Times New Roman" w:cs="Times New Roman"/>
          <w:bCs/>
          <w:sz w:val="24"/>
          <w:szCs w:val="28"/>
        </w:rPr>
        <w:t>).</w:t>
      </w:r>
    </w:p>
    <w:p w:rsidR="0017573B" w:rsidRPr="002276B8" w:rsidRDefault="001C3099" w:rsidP="00A3311B">
      <w:pPr>
        <w:spacing w:beforeLines="60" w:before="144" w:after="0" w:line="240" w:lineRule="auto"/>
        <w:jc w:val="both"/>
        <w:rPr>
          <w:rFonts w:ascii="Times New Roman" w:eastAsia="MS Mincho" w:hAnsi="Times New Roman" w:cs="Times New Roman"/>
          <w:sz w:val="24"/>
          <w:szCs w:val="28"/>
        </w:rPr>
      </w:pPr>
      <w:r w:rsidRPr="001C3099">
        <w:rPr>
          <w:rFonts w:ascii="Times New Roman" w:hAnsi="Times New Roman" w:cs="Times New Roman"/>
          <w:bCs/>
          <w:sz w:val="24"/>
          <w:szCs w:val="28"/>
        </w:rPr>
        <w:t> </w:t>
      </w:r>
      <w:r w:rsidR="00A3311B">
        <w:rPr>
          <w:rFonts w:ascii="Times New Roman" w:hAnsi="Times New Roman" w:cs="Times New Roman"/>
          <w:bCs/>
          <w:sz w:val="24"/>
          <w:szCs w:val="28"/>
        </w:rPr>
        <w:tab/>
      </w:r>
      <w:r w:rsidR="0017573B" w:rsidRPr="002276B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  <w:lang w:val="en-US"/>
        </w:rPr>
        <w:t>XXVI</w:t>
      </w:r>
      <w:r w:rsidR="0017573B" w:rsidRPr="002276B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 Международны</w:t>
      </w:r>
      <w:r w:rsidR="002276B8" w:rsidRPr="002276B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>й Волковский фестиваль открылся</w:t>
      </w:r>
      <w:r w:rsidR="0017573B" w:rsidRPr="002276B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 20 сентября</w:t>
      </w:r>
      <w:r w:rsidR="002276B8" w:rsidRPr="002276B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, в </w:t>
      </w:r>
      <w:r w:rsidR="002276B8" w:rsidRPr="002276B8">
        <w:rPr>
          <w:rFonts w:ascii="Times New Roman" w:eastAsia="MS Mincho" w:hAnsi="Times New Roman" w:cs="Times New Roman"/>
          <w:sz w:val="24"/>
          <w:szCs w:val="28"/>
        </w:rPr>
        <w:t>день памяти Сергея Пускепалиса, киноактера, режиссера заслуженного артиста России, кавалера ордена Мужества (15.04.1966 – 20.09.2022)</w:t>
      </w:r>
      <w:r w:rsidR="002276B8" w:rsidRPr="002276B8">
        <w:rPr>
          <w:rFonts w:ascii="Times New Roman" w:eastAsia="MS Mincho" w:hAnsi="Times New Roman" w:cs="Times New Roman"/>
          <w:sz w:val="24"/>
          <w:szCs w:val="28"/>
        </w:rPr>
        <w:t>,</w:t>
      </w:r>
      <w:r w:rsidR="002276B8" w:rsidRPr="002276B8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r w:rsidR="002276B8" w:rsidRPr="002276B8">
        <w:rPr>
          <w:rFonts w:ascii="Times New Roman" w:eastAsia="MS Mincho" w:hAnsi="Times New Roman" w:cs="Times New Roman"/>
          <w:sz w:val="24"/>
          <w:szCs w:val="28"/>
        </w:rPr>
        <w:t xml:space="preserve">- </w:t>
      </w:r>
      <w:r w:rsidR="0017573B" w:rsidRPr="002276B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спектаклем </w:t>
      </w:r>
      <w:r w:rsidR="0017573B" w:rsidRPr="002276B8">
        <w:rPr>
          <w:rFonts w:ascii="Times New Roman" w:eastAsia="MS Mincho" w:hAnsi="Times New Roman" w:cs="Times New Roman"/>
          <w:sz w:val="24"/>
          <w:szCs w:val="28"/>
        </w:rPr>
        <w:t>Магнитогорского академического драматического театра им. А.С. Пушкина «Клинч» по пьесе Алексея Слаповского в постановке Глеба Пускепалиса</w:t>
      </w:r>
      <w:r w:rsidR="002276B8" w:rsidRPr="002276B8">
        <w:rPr>
          <w:rFonts w:ascii="Times New Roman" w:eastAsia="MS Mincho" w:hAnsi="Times New Roman" w:cs="Times New Roman"/>
          <w:sz w:val="24"/>
          <w:szCs w:val="28"/>
        </w:rPr>
        <w:t xml:space="preserve">. </w:t>
      </w:r>
      <w:r w:rsidR="0017573B" w:rsidRPr="002276B8">
        <w:rPr>
          <w:rFonts w:ascii="Times New Roman" w:eastAsia="MS Mincho" w:hAnsi="Times New Roman" w:cs="Times New Roman"/>
          <w:sz w:val="24"/>
          <w:szCs w:val="28"/>
        </w:rPr>
        <w:t>В спектакле магнитогорского театра Глеб Пускепалис продолжает развивать режиссёрский замысел своего отца. В основе постановки — оригинальные театральные эскизы Сергея Витауто и глубокое личное переосмысление материала режиссером. Спектакль создан в память о Сергее Пускепалисе и продолжает его творческое высказывание.</w:t>
      </w:r>
    </w:p>
    <w:p w:rsidR="0017573B" w:rsidRDefault="0017573B" w:rsidP="001C3099">
      <w:pPr>
        <w:spacing w:beforeLines="60"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6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ab/>
        <w:t>В</w:t>
      </w:r>
      <w:r w:rsidRPr="002276B8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 рамках открытия фестиваля 20 сентября состо</w:t>
      </w:r>
      <w:r w:rsidR="002276B8" w:rsidRPr="002276B8">
        <w:rPr>
          <w:rFonts w:ascii="Times New Roman" w:eastAsia="Calibri" w:hAnsi="Times New Roman" w:cs="Times New Roman"/>
          <w:color w:val="061721"/>
          <w:sz w:val="24"/>
          <w:szCs w:val="24"/>
        </w:rPr>
        <w:t>ялась</w:t>
      </w:r>
      <w:r w:rsidRPr="002276B8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 Церемония награждения лауреата областной премии «За высокое служение театру и развитие традиций Федора Волкова». Премия была учреждена Правительством Ярославской области в 2002 году и традиционно вручается в дни проведения Международного Волковского фестиваля людям театра, творческая деятельность которых явилась значительным вкладом в развитие профессионального театрального искусства. </w:t>
      </w:r>
      <w:r w:rsidR="00EA509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вание 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лауреата Премии 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присвоено художнику-постановщику Ярославского государственного театра кукол  Б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ресневой  Елене Александровне.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 Губернатора Ярославской области 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лауреату 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ила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министр культуры и туризма Ярославской области Светлана Владимировна Костышина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76B8" w:rsidRPr="00227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3099" w:rsidRDefault="001C3099" w:rsidP="0017573B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7573B" w:rsidRPr="00474535" w:rsidRDefault="0017573B" w:rsidP="0017573B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74535">
        <w:rPr>
          <w:rFonts w:ascii="Times New Roman" w:hAnsi="Times New Roman" w:cs="Times New Roman"/>
          <w:b/>
          <w:bCs/>
          <w:i/>
          <w:sz w:val="24"/>
          <w:szCs w:val="24"/>
        </w:rPr>
        <w:t>Для справки:</w:t>
      </w:r>
    </w:p>
    <w:p w:rsidR="0017573B" w:rsidRPr="00474535" w:rsidRDefault="0017573B" w:rsidP="0017573B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/>
          <w:bCs/>
          <w:szCs w:val="24"/>
        </w:rPr>
        <w:t>Между</w:t>
      </w:r>
      <w:bookmarkStart w:id="0" w:name="_GoBack"/>
      <w:bookmarkEnd w:id="0"/>
      <w:r w:rsidRPr="00474535">
        <w:rPr>
          <w:rFonts w:ascii="Times New Roman" w:hAnsi="Times New Roman" w:cs="Times New Roman"/>
          <w:b/>
          <w:bCs/>
          <w:szCs w:val="24"/>
        </w:rPr>
        <w:t>народный Волковский фестиваль</w:t>
      </w:r>
      <w:r w:rsidRPr="00474535">
        <w:rPr>
          <w:rFonts w:ascii="Times New Roman" w:hAnsi="Times New Roman" w:cs="Times New Roman"/>
          <w:bCs/>
          <w:szCs w:val="24"/>
        </w:rPr>
        <w:t xml:space="preserve"> – один из крупнейших театральных смотров России, он ведет свое начало с 2000 года, когда наша страна отмечала 250-летие русского профессионального театра на его родине, в Ярославле. С тех пор сцена Волковского театра ежегодно собирает ведущие театральные коллективы России и зарубежья, которые представляют постановки по русской литературе и драматургии на сцене Первого Русского театра. </w:t>
      </w:r>
    </w:p>
    <w:p w:rsidR="0017573B" w:rsidRPr="00474535" w:rsidRDefault="0017573B" w:rsidP="0017573B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Cs/>
          <w:szCs w:val="24"/>
        </w:rPr>
        <w:t>Международный Волковский фестиваль носит имя основателя русского национального общедоступного театра Федора Григорьевича Волкова. Слоган  фестиваля, передающий концепцию его программы</w:t>
      </w:r>
      <w:r w:rsidRPr="00474535">
        <w:rPr>
          <w:rFonts w:ascii="Times New Roman" w:hAnsi="Times New Roman" w:cs="Times New Roman"/>
          <w:b/>
          <w:bCs/>
          <w:szCs w:val="24"/>
        </w:rPr>
        <w:t>: «Русская литература на сцене первого русского театра»</w:t>
      </w:r>
      <w:r w:rsidRPr="00474535">
        <w:rPr>
          <w:rFonts w:ascii="Times New Roman" w:hAnsi="Times New Roman" w:cs="Times New Roman"/>
          <w:bCs/>
          <w:szCs w:val="24"/>
        </w:rPr>
        <w:t xml:space="preserve">. </w:t>
      </w:r>
    </w:p>
    <w:p w:rsidR="0017573B" w:rsidRPr="00474535" w:rsidRDefault="0017573B" w:rsidP="0017573B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/>
          <w:bCs/>
          <w:szCs w:val="24"/>
        </w:rPr>
        <w:t>Организаторы фестиваля:</w:t>
      </w:r>
      <w:r w:rsidRPr="00474535">
        <w:rPr>
          <w:rFonts w:ascii="Times New Roman" w:hAnsi="Times New Roman" w:cs="Times New Roman"/>
          <w:bCs/>
          <w:szCs w:val="24"/>
        </w:rPr>
        <w:t xml:space="preserve"> Российский государственный академический театр драмы имени Фёдора Волкова при поддержке Министерства культуры Российской Федерации и Правительства Ярославской области. </w:t>
      </w:r>
      <w:r w:rsidRPr="00474535">
        <w:rPr>
          <w:rFonts w:ascii="Times New Roman" w:hAnsi="Times New Roman" w:cs="Times New Roman"/>
          <w:b/>
          <w:bCs/>
          <w:szCs w:val="24"/>
        </w:rPr>
        <w:t>Партнеры:</w:t>
      </w:r>
      <w:r w:rsidRPr="00474535">
        <w:rPr>
          <w:rFonts w:ascii="Times New Roman" w:hAnsi="Times New Roman" w:cs="Times New Roman"/>
          <w:bCs/>
          <w:szCs w:val="24"/>
        </w:rPr>
        <w:t xml:space="preserve"> Благотворительный фонд поддержки и развития театра им. Федора Волкова, Концертно-зрелищный центр «Миллениум», г.Ярославль</w:t>
      </w:r>
      <w:r>
        <w:rPr>
          <w:rFonts w:ascii="Times New Roman" w:hAnsi="Times New Roman" w:cs="Times New Roman"/>
          <w:bCs/>
          <w:szCs w:val="24"/>
        </w:rPr>
        <w:t>.</w:t>
      </w:r>
    </w:p>
    <w:p w:rsidR="0017573B" w:rsidRPr="00474535" w:rsidRDefault="0017573B" w:rsidP="0017573B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/>
          <w:bCs/>
          <w:szCs w:val="24"/>
        </w:rPr>
        <w:t>Генеральный партнер театра:</w:t>
      </w:r>
      <w:r w:rsidRPr="00474535">
        <w:rPr>
          <w:rFonts w:ascii="Times New Roman" w:hAnsi="Times New Roman" w:cs="Times New Roman"/>
          <w:bCs/>
          <w:szCs w:val="24"/>
        </w:rPr>
        <w:t xml:space="preserve"> Банк ВТБ.</w:t>
      </w:r>
    </w:p>
    <w:p w:rsidR="0017573B" w:rsidRPr="00436A21" w:rsidRDefault="0017573B" w:rsidP="0017573B">
      <w:pPr>
        <w:spacing w:before="120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77B6" w:rsidRDefault="007A77B6"/>
    <w:sectPr w:rsidR="007A77B6" w:rsidSect="00F563FD">
      <w:headerReference w:type="default" r:id="rId5"/>
      <w:foot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1613883"/>
      <w:docPartObj>
        <w:docPartGallery w:val="Page Numbers (Bottom of Page)"/>
        <w:docPartUnique/>
      </w:docPartObj>
    </w:sdtPr>
    <w:sdtEndPr/>
    <w:sdtContent>
      <w:p w:rsidR="00965C0D" w:rsidRDefault="00A3311B" w:rsidP="00965C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E45EA" w:rsidRDefault="00A3311B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D1" w:rsidRDefault="00A3311B" w:rsidP="003928D1">
    <w:pPr>
      <w:pStyle w:val="a3"/>
      <w:jc w:val="center"/>
    </w:pPr>
    <w:r>
      <w:rPr>
        <w:noProof/>
        <w:lang w:eastAsia="ru-RU"/>
      </w:rPr>
      <w:drawing>
        <wp:inline distT="0" distB="0" distL="0" distR="0" wp14:anchorId="5054E39B" wp14:editId="63AC8933">
          <wp:extent cx="1881351" cy="897529"/>
          <wp:effectExtent l="0" t="0" r="508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92" cy="9027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65C0D" w:rsidRDefault="00A3311B" w:rsidP="004C51D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73B"/>
    <w:rsid w:val="0017573B"/>
    <w:rsid w:val="001C3099"/>
    <w:rsid w:val="002276B8"/>
    <w:rsid w:val="007A77B6"/>
    <w:rsid w:val="00811259"/>
    <w:rsid w:val="00A3311B"/>
    <w:rsid w:val="00B6345D"/>
    <w:rsid w:val="00EA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3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573B"/>
  </w:style>
  <w:style w:type="paragraph" w:styleId="a5">
    <w:name w:val="footer"/>
    <w:basedOn w:val="a"/>
    <w:link w:val="a6"/>
    <w:uiPriority w:val="99"/>
    <w:unhideWhenUsed/>
    <w:rsid w:val="0017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573B"/>
  </w:style>
  <w:style w:type="paragraph" w:styleId="a7">
    <w:name w:val="Balloon Text"/>
    <w:basedOn w:val="a"/>
    <w:link w:val="a8"/>
    <w:uiPriority w:val="99"/>
    <w:semiHidden/>
    <w:unhideWhenUsed/>
    <w:rsid w:val="0017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3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573B"/>
  </w:style>
  <w:style w:type="paragraph" w:styleId="a5">
    <w:name w:val="footer"/>
    <w:basedOn w:val="a"/>
    <w:link w:val="a6"/>
    <w:uiPriority w:val="99"/>
    <w:unhideWhenUsed/>
    <w:rsid w:val="0017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573B"/>
  </w:style>
  <w:style w:type="paragraph" w:styleId="a7">
    <w:name w:val="Balloon Text"/>
    <w:basedOn w:val="a"/>
    <w:link w:val="a8"/>
    <w:uiPriority w:val="99"/>
    <w:semiHidden/>
    <w:unhideWhenUsed/>
    <w:rsid w:val="0017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Lyukshina</dc:creator>
  <cp:lastModifiedBy>Lyukshina</cp:lastModifiedBy>
  <cp:revision>1</cp:revision>
  <dcterms:created xsi:type="dcterms:W3CDTF">2026-09-29T09:15:00Z</dcterms:created>
  <dcterms:modified xsi:type="dcterms:W3CDTF">2026-09-29T11:19:00Z</dcterms:modified>
</cp:coreProperties>
</file>